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D7B" w:rsidRPr="00A14D7B" w:rsidRDefault="00A14D7B" w:rsidP="00A14D7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b w:val="0"/>
          <w:sz w:val="32"/>
          <w:szCs w:val="32"/>
          <w:bdr w:val="none" w:sz="0" w:space="0" w:color="auto" w:frame="1"/>
        </w:rPr>
      </w:pPr>
      <w:r>
        <w:rPr>
          <w:rStyle w:val="a5"/>
          <w:b w:val="0"/>
          <w:sz w:val="32"/>
          <w:szCs w:val="32"/>
          <w:bdr w:val="none" w:sz="0" w:space="0" w:color="auto" w:frame="1"/>
        </w:rPr>
        <w:t>Консультация для родителей</w:t>
      </w:r>
    </w:p>
    <w:p w:rsidR="00014F47" w:rsidRDefault="00014F47" w:rsidP="00A14D7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sz w:val="32"/>
          <w:szCs w:val="32"/>
          <w:bdr w:val="none" w:sz="0" w:space="0" w:color="auto" w:frame="1"/>
        </w:rPr>
      </w:pPr>
      <w:r>
        <w:rPr>
          <w:rStyle w:val="a5"/>
          <w:sz w:val="32"/>
          <w:szCs w:val="32"/>
          <w:bdr w:val="none" w:sz="0" w:space="0" w:color="auto" w:frame="1"/>
        </w:rPr>
        <w:t xml:space="preserve">Логопедические сказки </w:t>
      </w:r>
    </w:p>
    <w:p w:rsidR="00BE7E15" w:rsidRDefault="00014F47" w:rsidP="00A14D7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sz w:val="16"/>
          <w:szCs w:val="16"/>
          <w:bdr w:val="none" w:sz="0" w:space="0" w:color="auto" w:frame="1"/>
        </w:rPr>
      </w:pPr>
      <w:bookmarkStart w:id="0" w:name="_GoBack"/>
      <w:bookmarkEnd w:id="0"/>
      <w:r>
        <w:rPr>
          <w:rStyle w:val="a5"/>
          <w:sz w:val="32"/>
          <w:szCs w:val="32"/>
          <w:bdr w:val="none" w:sz="0" w:space="0" w:color="auto" w:frame="1"/>
        </w:rPr>
        <w:t>в</w:t>
      </w:r>
      <w:r w:rsidR="00BE7E15" w:rsidRPr="001D5AF0">
        <w:rPr>
          <w:rStyle w:val="a5"/>
          <w:sz w:val="32"/>
          <w:szCs w:val="32"/>
          <w:bdr w:val="none" w:sz="0" w:space="0" w:color="auto" w:frame="1"/>
        </w:rPr>
        <w:t xml:space="preserve"> коррекции</w:t>
      </w:r>
      <w:r w:rsidR="00685A79">
        <w:rPr>
          <w:rStyle w:val="a5"/>
          <w:sz w:val="32"/>
          <w:szCs w:val="32"/>
          <w:bdr w:val="none" w:sz="0" w:space="0" w:color="auto" w:frame="1"/>
        </w:rPr>
        <w:t xml:space="preserve"> </w:t>
      </w:r>
      <w:r>
        <w:rPr>
          <w:rStyle w:val="a5"/>
          <w:sz w:val="32"/>
          <w:szCs w:val="32"/>
          <w:bdr w:val="none" w:sz="0" w:space="0" w:color="auto" w:frame="1"/>
        </w:rPr>
        <w:t>и развитии речи</w:t>
      </w:r>
      <w:r w:rsidR="00685A79">
        <w:rPr>
          <w:rStyle w:val="a5"/>
          <w:sz w:val="32"/>
          <w:szCs w:val="32"/>
          <w:bdr w:val="none" w:sz="0" w:space="0" w:color="auto" w:frame="1"/>
        </w:rPr>
        <w:t xml:space="preserve"> детей дошкольного возраста</w:t>
      </w:r>
    </w:p>
    <w:p w:rsidR="00A14D7B" w:rsidRPr="00A14D7B" w:rsidRDefault="00A14D7B" w:rsidP="00A14D7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5"/>
          <w:sz w:val="16"/>
          <w:szCs w:val="16"/>
          <w:bdr w:val="none" w:sz="0" w:space="0" w:color="auto" w:frame="1"/>
        </w:rPr>
      </w:pPr>
    </w:p>
    <w:p w:rsidR="00BE7E15" w:rsidRDefault="00BE7E15" w:rsidP="00BE7E15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Правильное произношение звуков в словах и самостоятельной речи, их артикуляция и различение на слух – обязательные условия для успешного овладения грамотой. Все этапы коррекционной работы над исправлением нарушенного звукопроизношения и устранением таких речевых недостатков, как ограниченный словарный запас, </w:t>
      </w:r>
      <w:proofErr w:type="spellStart"/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>аграмматичное</w:t>
      </w:r>
      <w:proofErr w:type="spellEnd"/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построение фразы, фонематическое несовершенство, трудности овладения связной речью с дошкольниками, имеющими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нарушения речи,</w:t>
      </w: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правило, 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еют длительный период. Д</w:t>
      </w: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>ошкольники с речевыми нарушениями часто нестабильны в психоэмоциональном отношении, с трудом сосредотачиваются, быстро утомляются, отвлекаются и перестают воспринимать предлагаемый материал.</w:t>
      </w:r>
    </w:p>
    <w:p w:rsidR="003627F1" w:rsidRPr="001A7910" w:rsidRDefault="003627F1" w:rsidP="00BE7E15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14D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56271EE6" wp14:editId="35D934EC">
            <wp:extent cx="3314700" cy="2352929"/>
            <wp:effectExtent l="0" t="0" r="0" b="952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54"/>
                    <a:stretch/>
                  </pic:blipFill>
                  <pic:spPr bwMode="auto">
                    <a:xfrm>
                      <a:off x="0" y="0"/>
                      <a:ext cx="3320570" cy="23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6194" w:rsidRDefault="00BE7E15" w:rsidP="00BE7E15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>Максимальный эффект в реализации возмож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ностей ребенка - дошкольника с нарушениями речи</w:t>
      </w: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достигается тогда, когда обучение проводится в форме игр, чтения сказок, их сочинения, и разыгрывание с их помощью сказочных сюжетов. Для повышения эффективности коррекционной работы с деть</w:t>
      </w: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ми, мотивации на логопедических занятиях,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используются</w:t>
      </w: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логопедические сказки, которые способствуют коррекции и развитию речи детей дошкольного возраста</w:t>
      </w:r>
      <w:r w:rsidR="001361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E7E15" w:rsidRPr="001A7910" w:rsidRDefault="00BE7E15" w:rsidP="00BE7E15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время работы над сказкой дети обогащают свой словарь, идет работа над автоматизацией поставленных звуков и введение их в самостоятельную речь. Тексты сказок помогают правильно строить диалоги, влияют на развитие связной монологической речи. Развивается просодическая сторона речи: тембр голоса, его сила, темп, интонация, выразительность. В занятие-сказку легко и органично включаются задания на развитие психофизической сферы детей: игры и задания на внимание, голосовые и дыхательные упражнения, упражнения на развитие всех анализаторных систем. Использование сказочного сюжета позволяет добиваться устойчивости внимания и поддержания интереса на протяжении всего занятия. При отборе сказок учитываются речевые, физиологические и психологические особенности детей группы. Нередко логопеду приходится адаптировать сюжет сказки с учётом вербальных и невербальных возможностей детей.</w:t>
      </w:r>
    </w:p>
    <w:p w:rsidR="00BE7E15" w:rsidRPr="001A7910" w:rsidRDefault="00BE7E15" w:rsidP="00BE7E15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Занятие-сказка включает следующие элементы:</w:t>
      </w:r>
    </w:p>
    <w:p w:rsidR="00BE7E15" w:rsidRDefault="00BE7E15" w:rsidP="00BE7E15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 xml:space="preserve">- логопедическую (артикуляционную) гимнастику – комплекс упражнений для укрепления мышц органов артикуляционного аппарата, рекомендованных Т. Буденной, О. </w:t>
      </w:r>
      <w:proofErr w:type="spellStart"/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>Крупенчук</w:t>
      </w:r>
      <w:proofErr w:type="spellEnd"/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>, Т. Воробьёвой;</w:t>
      </w:r>
    </w:p>
    <w:p w:rsidR="003627F1" w:rsidRPr="001A7910" w:rsidRDefault="003627F1" w:rsidP="00BE7E15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14D7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3533775" cy="1987749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985" cy="199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15" w:rsidRPr="001A7910" w:rsidRDefault="00BE7E15" w:rsidP="00BE7E15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>чистоговорки</w:t>
      </w:r>
      <w:proofErr w:type="spellEnd"/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автоматизации и дифференциации всех звуков (по мере их постановки в речи);</w:t>
      </w:r>
    </w:p>
    <w:p w:rsidR="00BE7E15" w:rsidRPr="001A7910" w:rsidRDefault="00BE7E15" w:rsidP="00136194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>- пальчиковую гимнастику для развития мелкой моторики, поскольку речь формируется под влиянием импульсов, идущих от рук;</w:t>
      </w:r>
    </w:p>
    <w:p w:rsidR="00BE7E15" w:rsidRPr="001A7910" w:rsidRDefault="00BE7E15" w:rsidP="00BE7E15">
      <w:pPr>
        <w:shd w:val="clear" w:color="auto" w:fill="FFFFFF"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 xml:space="preserve">- стихи, </w:t>
      </w:r>
      <w:proofErr w:type="spellStart"/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>потешки</w:t>
      </w:r>
      <w:proofErr w:type="spellEnd"/>
      <w:r w:rsidRPr="001A7910">
        <w:rPr>
          <w:rFonts w:ascii="Times New Roman" w:eastAsia="Times New Roman" w:hAnsi="Times New Roman"/>
          <w:sz w:val="28"/>
          <w:szCs w:val="28"/>
          <w:lang w:eastAsia="ru-RU"/>
        </w:rPr>
        <w:t>, сопровождаемые движениями рук, для развития плавности и выразительности речи, речевого слуха и речевой памяти, координационного тренинга;</w:t>
      </w:r>
    </w:p>
    <w:p w:rsidR="00BE7E15" w:rsidRPr="001A7910" w:rsidRDefault="00685A79" w:rsidP="00685A79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E7E15" w:rsidRPr="001A7910">
        <w:rPr>
          <w:rFonts w:ascii="Times New Roman" w:eastAsia="Times New Roman" w:hAnsi="Times New Roman"/>
          <w:sz w:val="28"/>
          <w:szCs w:val="28"/>
          <w:lang w:eastAsia="ru-RU"/>
        </w:rPr>
        <w:t>- игры и упражнения на развитие словотворчества, расширение активного словаря детей, закрепление лексико-грамматического строя речи, развитие связной речи;</w:t>
      </w:r>
    </w:p>
    <w:p w:rsidR="00685A79" w:rsidRDefault="00685A79" w:rsidP="00685A79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E7E15" w:rsidRPr="001A7910">
        <w:rPr>
          <w:rFonts w:ascii="Times New Roman" w:eastAsia="Times New Roman" w:hAnsi="Times New Roman"/>
          <w:sz w:val="28"/>
          <w:szCs w:val="28"/>
          <w:lang w:eastAsia="ru-RU"/>
        </w:rPr>
        <w:t>- кукольный (настол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ьный) театр, игры драматизации.</w:t>
      </w:r>
    </w:p>
    <w:p w:rsidR="00BE7E15" w:rsidRPr="001D5AF0" w:rsidRDefault="00685A79" w:rsidP="00685A79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BE7E15" w:rsidRPr="001A7910">
        <w:rPr>
          <w:rFonts w:ascii="Times New Roman" w:eastAsia="Times New Roman" w:hAnsi="Times New Roman"/>
          <w:sz w:val="28"/>
          <w:szCs w:val="28"/>
          <w:lang w:eastAsia="ru-RU"/>
        </w:rPr>
        <w:t>Главный принцип достижения эффективности в работе – индивидуальный подход к каждому ребёнку, учёт его возрастных, психофизиологических и речевых возможностей.</w:t>
      </w:r>
    </w:p>
    <w:p w:rsidR="00BE7E15" w:rsidRPr="001D5AF0" w:rsidRDefault="00685A79" w:rsidP="00685A79">
      <w:pPr>
        <w:pStyle w:val="a4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E7E15" w:rsidRPr="001D5AF0">
        <w:rPr>
          <w:sz w:val="28"/>
          <w:szCs w:val="28"/>
        </w:rPr>
        <w:t xml:space="preserve">Одним из видов инноваций в логопедической практике являются </w:t>
      </w:r>
      <w:proofErr w:type="spellStart"/>
      <w:r w:rsidR="00BE7E15" w:rsidRPr="001D5AF0">
        <w:rPr>
          <w:sz w:val="28"/>
          <w:szCs w:val="28"/>
        </w:rPr>
        <w:t>логосказки</w:t>
      </w:r>
      <w:proofErr w:type="spellEnd"/>
      <w:r w:rsidR="00BE7E15" w:rsidRPr="001D5AF0">
        <w:rPr>
          <w:sz w:val="28"/>
          <w:szCs w:val="28"/>
        </w:rPr>
        <w:t>. </w:t>
      </w:r>
      <w:proofErr w:type="spellStart"/>
      <w:r w:rsidR="00BE7E15" w:rsidRPr="001D5AF0">
        <w:rPr>
          <w:rStyle w:val="a5"/>
          <w:sz w:val="28"/>
          <w:szCs w:val="28"/>
          <w:bdr w:val="none" w:sz="0" w:space="0" w:color="auto" w:frame="1"/>
        </w:rPr>
        <w:t>Логосказка</w:t>
      </w:r>
      <w:proofErr w:type="spellEnd"/>
      <w:r w:rsidR="00BE7E15" w:rsidRPr="001D5AF0">
        <w:rPr>
          <w:rStyle w:val="a5"/>
          <w:sz w:val="28"/>
          <w:szCs w:val="28"/>
          <w:bdr w:val="none" w:sz="0" w:space="0" w:color="auto" w:frame="1"/>
        </w:rPr>
        <w:t> </w:t>
      </w:r>
      <w:r w:rsidR="00BE7E15" w:rsidRPr="001D5AF0">
        <w:rPr>
          <w:sz w:val="28"/>
          <w:szCs w:val="28"/>
        </w:rPr>
        <w:t>— это целостный, педагогический процесс, способствующий развитию всех сторон речи, воспитанию нравственных качеств, активации психических процессов (внимания, памяти, мышления, воображения, а также поддерживанию положительной мотивации к выполнению учебных задач.</w:t>
      </w:r>
    </w:p>
    <w:p w:rsidR="00BE7E15" w:rsidRPr="001D5AF0" w:rsidRDefault="00685A79" w:rsidP="00685A79">
      <w:pPr>
        <w:pStyle w:val="a4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E7E15" w:rsidRPr="001D5AF0">
        <w:rPr>
          <w:sz w:val="28"/>
          <w:szCs w:val="28"/>
        </w:rPr>
        <w:t>Логопедическое воздействие в игровой, сказочной форме является наиболее универсальным, комплексным и результативным методом возд</w:t>
      </w:r>
      <w:r w:rsidR="00FA713E">
        <w:rPr>
          <w:sz w:val="28"/>
          <w:szCs w:val="28"/>
        </w:rPr>
        <w:t xml:space="preserve">ействия в коррекционной работе, </w:t>
      </w:r>
      <w:r w:rsidR="00BE7E15" w:rsidRPr="001D5AF0">
        <w:rPr>
          <w:sz w:val="28"/>
          <w:szCs w:val="28"/>
        </w:rPr>
        <w:t xml:space="preserve">при использовании </w:t>
      </w:r>
      <w:proofErr w:type="spellStart"/>
      <w:r w:rsidR="00BE7E15" w:rsidRPr="001D5AF0">
        <w:rPr>
          <w:sz w:val="28"/>
          <w:szCs w:val="28"/>
        </w:rPr>
        <w:t>ло</w:t>
      </w:r>
      <w:r w:rsidR="00136194">
        <w:rPr>
          <w:sz w:val="28"/>
          <w:szCs w:val="28"/>
        </w:rPr>
        <w:t>госказки</w:t>
      </w:r>
      <w:proofErr w:type="spellEnd"/>
      <w:r w:rsidR="00136194">
        <w:rPr>
          <w:sz w:val="28"/>
          <w:szCs w:val="28"/>
        </w:rPr>
        <w:t xml:space="preserve"> решаются</w:t>
      </w:r>
      <w:r w:rsidR="00BE7E15" w:rsidRPr="001D5AF0">
        <w:rPr>
          <w:sz w:val="28"/>
          <w:szCs w:val="28"/>
        </w:rPr>
        <w:t xml:space="preserve"> следующие задачи логопедической коррекции:</w:t>
      </w:r>
    </w:p>
    <w:p w:rsidR="00BE7E15" w:rsidRPr="001D5AF0" w:rsidRDefault="00685A79" w:rsidP="00685A79">
      <w:pPr>
        <w:pStyle w:val="a4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 xml:space="preserve">            </w:t>
      </w:r>
      <w:r w:rsidR="00BE7E15" w:rsidRPr="001D5AF0">
        <w:rPr>
          <w:rStyle w:val="a5"/>
          <w:sz w:val="28"/>
          <w:szCs w:val="28"/>
          <w:bdr w:val="none" w:sz="0" w:space="0" w:color="auto" w:frame="1"/>
        </w:rPr>
        <w:t>Коррекционно-образовательные:</w:t>
      </w:r>
      <w:r w:rsidR="00BE7E15" w:rsidRPr="001D5AF0">
        <w:rPr>
          <w:sz w:val="28"/>
          <w:szCs w:val="28"/>
        </w:rPr>
        <w:t> развитие речи; развитие фонематического восприятия; работа над артикуляцией, автоматизацией, дифференциацией звуков, введением их в свободную речь; совершенствование слоговой структуры слова; уточнение структуры предложения; совершенствование связных высказываний.</w:t>
      </w:r>
    </w:p>
    <w:p w:rsidR="00BE7E15" w:rsidRPr="001D5AF0" w:rsidRDefault="00685A79" w:rsidP="00685A79">
      <w:pPr>
        <w:pStyle w:val="a4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lastRenderedPageBreak/>
        <w:t xml:space="preserve">            </w:t>
      </w:r>
      <w:r w:rsidR="00BE7E15" w:rsidRPr="001D5AF0">
        <w:rPr>
          <w:rStyle w:val="a5"/>
          <w:sz w:val="28"/>
          <w:szCs w:val="28"/>
          <w:bdr w:val="none" w:sz="0" w:space="0" w:color="auto" w:frame="1"/>
        </w:rPr>
        <w:t>Коррекционно-воспитательные</w:t>
      </w:r>
      <w:r w:rsidR="00BE7E15" w:rsidRPr="001D5AF0">
        <w:rPr>
          <w:sz w:val="28"/>
          <w:szCs w:val="28"/>
        </w:rPr>
        <w:t>: воспитание духовности, любви к природе, гуманности, скромности, доброты, внимания, выдержки, ответственности, патриотизма.</w:t>
      </w:r>
    </w:p>
    <w:p w:rsidR="00BE7E15" w:rsidRPr="001D5AF0" w:rsidRDefault="00685A79" w:rsidP="00685A79">
      <w:pPr>
        <w:pStyle w:val="a4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 xml:space="preserve">           </w:t>
      </w:r>
      <w:r w:rsidR="00BE7E15" w:rsidRPr="001D5AF0">
        <w:rPr>
          <w:rStyle w:val="a5"/>
          <w:sz w:val="28"/>
          <w:szCs w:val="28"/>
          <w:bdr w:val="none" w:sz="0" w:space="0" w:color="auto" w:frame="1"/>
        </w:rPr>
        <w:t>Коррекционно-развивающие</w:t>
      </w:r>
      <w:r w:rsidR="00BE7E15" w:rsidRPr="001D5AF0">
        <w:rPr>
          <w:sz w:val="28"/>
          <w:szCs w:val="28"/>
        </w:rPr>
        <w:t>: развитие познавательных процессов; развитие просодической стороны речи; развитие умения передавать образ через мимику, жест и движение; обучать приёмам вождения персонажей сказки в настольном театре, театре мягкой игрушки, пальчиковом театре, театре марионеток.</w:t>
      </w:r>
    </w:p>
    <w:p w:rsidR="00BE7E15" w:rsidRPr="001D5AF0" w:rsidRDefault="00685A79" w:rsidP="00685A79">
      <w:pPr>
        <w:pStyle w:val="a4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E7E15" w:rsidRPr="001D5AF0">
        <w:rPr>
          <w:sz w:val="28"/>
          <w:szCs w:val="28"/>
        </w:rPr>
        <w:t>Учитывая форму речевых нарушений детей и этап коррекционной работы, можно использовать следующие </w:t>
      </w:r>
      <w:r w:rsidR="00BE7E15" w:rsidRPr="00BB42E7">
        <w:rPr>
          <w:rStyle w:val="a5"/>
          <w:b w:val="0"/>
          <w:sz w:val="28"/>
          <w:szCs w:val="28"/>
          <w:bdr w:val="none" w:sz="0" w:space="0" w:color="auto" w:frame="1"/>
        </w:rPr>
        <w:t xml:space="preserve">виды </w:t>
      </w:r>
      <w:proofErr w:type="spellStart"/>
      <w:r w:rsidR="00BE7E15" w:rsidRPr="00BB42E7">
        <w:rPr>
          <w:rStyle w:val="a5"/>
          <w:b w:val="0"/>
          <w:sz w:val="28"/>
          <w:szCs w:val="28"/>
          <w:bdr w:val="none" w:sz="0" w:space="0" w:color="auto" w:frame="1"/>
        </w:rPr>
        <w:t>логосказок</w:t>
      </w:r>
      <w:proofErr w:type="spellEnd"/>
      <w:r w:rsidR="00BE7E15" w:rsidRPr="00BB42E7">
        <w:rPr>
          <w:rStyle w:val="a5"/>
          <w:b w:val="0"/>
          <w:sz w:val="28"/>
          <w:szCs w:val="28"/>
          <w:bdr w:val="none" w:sz="0" w:space="0" w:color="auto" w:frame="1"/>
        </w:rPr>
        <w:t>:</w:t>
      </w:r>
    </w:p>
    <w:p w:rsidR="00BE7E15" w:rsidRPr="001D5AF0" w:rsidRDefault="00BE7E15" w:rsidP="00BB42E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1D5AF0">
        <w:rPr>
          <w:sz w:val="28"/>
          <w:szCs w:val="28"/>
        </w:rPr>
        <w:t>Артикуляционные (развитие дыхания, артикуляционной моторики);</w:t>
      </w:r>
    </w:p>
    <w:p w:rsidR="00BE7E15" w:rsidRPr="001D5AF0" w:rsidRDefault="00BE7E15" w:rsidP="00BB42E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1D5AF0">
        <w:rPr>
          <w:sz w:val="28"/>
          <w:szCs w:val="28"/>
        </w:rPr>
        <w:t>Фонетические (уточнение артикуляции заданного звука, автоматизация, дифференциация звуков);</w:t>
      </w:r>
    </w:p>
    <w:p w:rsidR="00BE7E15" w:rsidRPr="001D5AF0" w:rsidRDefault="00BE7E15" w:rsidP="00BB42E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1D5AF0">
        <w:rPr>
          <w:sz w:val="28"/>
          <w:szCs w:val="28"/>
        </w:rPr>
        <w:t>Лексико-грамматические (обогащение словарного запаса, закрепление знаний грамматических категорий);</w:t>
      </w:r>
    </w:p>
    <w:p w:rsidR="00BE7E15" w:rsidRPr="001D5AF0" w:rsidRDefault="00BE7E15" w:rsidP="00BB42E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1D5AF0">
        <w:rPr>
          <w:sz w:val="28"/>
          <w:szCs w:val="28"/>
        </w:rPr>
        <w:t>Сказки, способствующие формированию связной речи;</w:t>
      </w:r>
    </w:p>
    <w:p w:rsidR="00BE7E15" w:rsidRPr="001D5AF0" w:rsidRDefault="00BE7E15" w:rsidP="00BB42E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1D5AF0">
        <w:rPr>
          <w:sz w:val="28"/>
          <w:szCs w:val="28"/>
        </w:rPr>
        <w:t>Сказки по обучению грамоте (о звуках и буквах).</w:t>
      </w:r>
    </w:p>
    <w:p w:rsidR="00BE7E15" w:rsidRPr="001D5AF0" w:rsidRDefault="00685A79" w:rsidP="00685A79">
      <w:pPr>
        <w:pStyle w:val="a4"/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BE7E15" w:rsidRPr="001D5AF0">
        <w:rPr>
          <w:sz w:val="28"/>
          <w:szCs w:val="28"/>
        </w:rPr>
        <w:t>Логосказка</w:t>
      </w:r>
      <w:proofErr w:type="spellEnd"/>
      <w:r w:rsidR="00BE7E15" w:rsidRPr="001D5AF0">
        <w:rPr>
          <w:sz w:val="28"/>
          <w:szCs w:val="28"/>
        </w:rPr>
        <w:t xml:space="preserve"> — это интерактивная сказка, так как требует не пассивного созерцания, а активного участия в ходе повествования.</w:t>
      </w:r>
    </w:p>
    <w:p w:rsidR="00BE7E15" w:rsidRPr="00685A79" w:rsidRDefault="00685A79" w:rsidP="00685A79">
      <w:pPr>
        <w:pStyle w:val="a4"/>
        <w:shd w:val="clear" w:color="auto" w:fill="FFFFFF"/>
        <w:spacing w:after="0"/>
        <w:contextualSpacing/>
        <w:mirrorIndents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        </w:t>
      </w:r>
      <w:r w:rsidR="00BE7E15" w:rsidRPr="00685A79">
        <w:rPr>
          <w:rStyle w:val="a5"/>
          <w:b w:val="0"/>
          <w:sz w:val="28"/>
          <w:szCs w:val="28"/>
          <w:bdr w:val="none" w:sz="0" w:space="0" w:color="auto" w:frame="1"/>
        </w:rPr>
        <w:t>Положительными результатами работы можно назвать следующее:</w:t>
      </w:r>
    </w:p>
    <w:p w:rsidR="00BE7E15" w:rsidRPr="00685A79" w:rsidRDefault="00BB42E7" w:rsidP="00BB42E7">
      <w:pPr>
        <w:pStyle w:val="a4"/>
        <w:shd w:val="clear" w:color="auto" w:fill="FFFFFF"/>
        <w:spacing w:after="0"/>
        <w:contextualSpacing/>
        <w:mirrorIndents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       </w:t>
      </w:r>
      <w:r w:rsidR="00BE7E15" w:rsidRPr="00685A79">
        <w:rPr>
          <w:rStyle w:val="a5"/>
          <w:b w:val="0"/>
          <w:sz w:val="28"/>
          <w:szCs w:val="28"/>
          <w:bdr w:val="none" w:sz="0" w:space="0" w:color="auto" w:frame="1"/>
        </w:rPr>
        <w:t>- процесс автоматизации и дифференциации звуков, закрепление их в речи происходит в увлекательной форме и без принуждения. Речь ребёнка становится значительно грамотнее, лексически обогащённой. Улучшается просодическая сторона речи: голос у детей становится более выразительным, жесты и движения плавными и согласованными с речью.</w:t>
      </w:r>
    </w:p>
    <w:p w:rsidR="00BE7E15" w:rsidRPr="00685A79" w:rsidRDefault="00BE7E15" w:rsidP="00BE7E15">
      <w:pPr>
        <w:pStyle w:val="a4"/>
        <w:shd w:val="clear" w:color="auto" w:fill="FFFFFF"/>
        <w:spacing w:after="0"/>
        <w:ind w:firstLine="567"/>
        <w:contextualSpacing/>
        <w:mirrorIndents/>
        <w:jc w:val="both"/>
        <w:rPr>
          <w:rStyle w:val="a5"/>
          <w:b w:val="0"/>
          <w:sz w:val="28"/>
          <w:szCs w:val="28"/>
          <w:bdr w:val="none" w:sz="0" w:space="0" w:color="auto" w:frame="1"/>
        </w:rPr>
      </w:pPr>
      <w:r w:rsidRPr="00685A79">
        <w:rPr>
          <w:rStyle w:val="a5"/>
          <w:b w:val="0"/>
          <w:sz w:val="28"/>
          <w:szCs w:val="28"/>
          <w:bdr w:val="none" w:sz="0" w:space="0" w:color="auto" w:frame="1"/>
        </w:rPr>
        <w:t xml:space="preserve">- использование занятий–сказок в логопедической работе с детьми помогает изменить не только негативное отношение ребёнка к своему речевому дефекту, но и сделать его более инициативным, эмоциональным, коммуникабельным. У ребёнка появляется своеобразная </w:t>
      </w:r>
      <w:proofErr w:type="spellStart"/>
      <w:r w:rsidRPr="00685A79">
        <w:rPr>
          <w:rStyle w:val="a5"/>
          <w:b w:val="0"/>
          <w:sz w:val="28"/>
          <w:szCs w:val="28"/>
          <w:bdr w:val="none" w:sz="0" w:space="0" w:color="auto" w:frame="1"/>
        </w:rPr>
        <w:t>раскрепощённость</w:t>
      </w:r>
      <w:proofErr w:type="spellEnd"/>
      <w:r w:rsidRPr="00685A79">
        <w:rPr>
          <w:rStyle w:val="a5"/>
          <w:b w:val="0"/>
          <w:sz w:val="28"/>
          <w:szCs w:val="28"/>
          <w:bdr w:val="none" w:sz="0" w:space="0" w:color="auto" w:frame="1"/>
        </w:rPr>
        <w:t xml:space="preserve"> и комфортность при общении. </w:t>
      </w:r>
      <w:proofErr w:type="spellStart"/>
      <w:r w:rsidRPr="00685A79">
        <w:rPr>
          <w:rStyle w:val="a5"/>
          <w:b w:val="0"/>
          <w:sz w:val="28"/>
          <w:szCs w:val="28"/>
          <w:bdr w:val="none" w:sz="0" w:space="0" w:color="auto" w:frame="1"/>
        </w:rPr>
        <w:t>Гиперактивных</w:t>
      </w:r>
      <w:proofErr w:type="spellEnd"/>
      <w:r w:rsidRPr="00685A79">
        <w:rPr>
          <w:rStyle w:val="a5"/>
          <w:b w:val="0"/>
          <w:sz w:val="28"/>
          <w:szCs w:val="28"/>
          <w:bdr w:val="none" w:sz="0" w:space="0" w:color="auto" w:frame="1"/>
        </w:rPr>
        <w:t xml:space="preserve"> детей сказка дисциплинирует, а пассивные и робкие в ней «оживают» и активизируются.</w:t>
      </w:r>
    </w:p>
    <w:p w:rsidR="00BB42E7" w:rsidRDefault="00BE7E15" w:rsidP="00BB42E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mirrorIndents/>
        <w:jc w:val="both"/>
        <w:rPr>
          <w:sz w:val="28"/>
          <w:szCs w:val="28"/>
        </w:rPr>
      </w:pPr>
      <w:r w:rsidRPr="00685A79">
        <w:rPr>
          <w:rStyle w:val="a5"/>
          <w:b w:val="0"/>
          <w:sz w:val="28"/>
          <w:szCs w:val="28"/>
          <w:bdr w:val="none" w:sz="0" w:space="0" w:color="auto" w:frame="1"/>
        </w:rPr>
        <w:t xml:space="preserve">Таким образом, сказка является универсальным, комплексным методом воздействия </w:t>
      </w:r>
      <w:r w:rsidR="00BB42E7">
        <w:rPr>
          <w:rStyle w:val="a5"/>
          <w:b w:val="0"/>
          <w:sz w:val="28"/>
          <w:szCs w:val="28"/>
          <w:bdr w:val="none" w:sz="0" w:space="0" w:color="auto" w:frame="1"/>
        </w:rPr>
        <w:t xml:space="preserve">в коррекционной работе логопеда, </w:t>
      </w:r>
      <w:r w:rsidRPr="001D5AF0">
        <w:rPr>
          <w:sz w:val="28"/>
          <w:szCs w:val="28"/>
        </w:rPr>
        <w:t>сильным коррекционным средством для любого ребёнка дошкольного возраста. Во время использования игрового сказочного сюже</w:t>
      </w:r>
      <w:r w:rsidR="00685A79">
        <w:rPr>
          <w:sz w:val="28"/>
          <w:szCs w:val="28"/>
        </w:rPr>
        <w:t>та происходит</w:t>
      </w:r>
      <w:r w:rsidRPr="001D5AF0">
        <w:rPr>
          <w:sz w:val="28"/>
          <w:szCs w:val="28"/>
        </w:rPr>
        <w:t xml:space="preserve"> позитивное воздействие на ли</w:t>
      </w:r>
      <w:r w:rsidR="00685A79">
        <w:rPr>
          <w:sz w:val="28"/>
          <w:szCs w:val="28"/>
        </w:rPr>
        <w:t>чность в целом, дети чувствуют</w:t>
      </w:r>
      <w:r w:rsidRPr="001D5AF0">
        <w:rPr>
          <w:sz w:val="28"/>
          <w:szCs w:val="28"/>
        </w:rPr>
        <w:t xml:space="preserve"> себя раскованно, свободно.</w:t>
      </w:r>
    </w:p>
    <w:p w:rsidR="00BB42E7" w:rsidRDefault="007B15C8" w:rsidP="00A14D7B">
      <w:pPr>
        <w:pStyle w:val="a4"/>
        <w:shd w:val="clear" w:color="auto" w:fill="FFFFFF"/>
        <w:spacing w:before="0" w:beforeAutospacing="0" w:after="0" w:afterAutospacing="0"/>
        <w:ind w:left="9204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14D7B">
        <w:rPr>
          <w:sz w:val="28"/>
          <w:szCs w:val="28"/>
        </w:rPr>
        <w:t xml:space="preserve"> </w:t>
      </w:r>
    </w:p>
    <w:p w:rsidR="00BB42E7" w:rsidRDefault="00BE7E15" w:rsidP="00BB42E7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mirrorIndents/>
        <w:jc w:val="both"/>
        <w:rPr>
          <w:sz w:val="28"/>
          <w:szCs w:val="28"/>
        </w:rPr>
      </w:pPr>
      <w:r w:rsidRPr="00BB42E7">
        <w:rPr>
          <w:sz w:val="28"/>
          <w:szCs w:val="28"/>
        </w:rPr>
        <w:t>Список литературы</w:t>
      </w:r>
      <w:r w:rsidR="00BB42E7">
        <w:rPr>
          <w:sz w:val="28"/>
          <w:szCs w:val="28"/>
        </w:rPr>
        <w:t>:</w:t>
      </w:r>
    </w:p>
    <w:p w:rsidR="00BB42E7" w:rsidRDefault="00BE7E15" w:rsidP="00BB42E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proofErr w:type="spellStart"/>
      <w:r w:rsidRPr="00BB42E7">
        <w:rPr>
          <w:sz w:val="28"/>
          <w:szCs w:val="28"/>
        </w:rPr>
        <w:t>Борякова</w:t>
      </w:r>
      <w:proofErr w:type="spellEnd"/>
      <w:r w:rsidRPr="00BB42E7">
        <w:rPr>
          <w:sz w:val="28"/>
          <w:szCs w:val="28"/>
        </w:rPr>
        <w:t xml:space="preserve"> Н.Ю., Соболева, А.В., Ткачёва, В.В., Практикум по коррекционно-развивающим</w:t>
      </w:r>
      <w:r w:rsidR="00A14D7B">
        <w:rPr>
          <w:sz w:val="28"/>
          <w:szCs w:val="28"/>
        </w:rPr>
        <w:t xml:space="preserve"> занятиям. М., 1994;</w:t>
      </w:r>
    </w:p>
    <w:p w:rsidR="00BB42E7" w:rsidRDefault="00BE7E15" w:rsidP="00BB42E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mirrorIndents/>
        <w:jc w:val="both"/>
        <w:rPr>
          <w:sz w:val="28"/>
          <w:szCs w:val="28"/>
        </w:rPr>
      </w:pPr>
      <w:r w:rsidRPr="00BB42E7">
        <w:rPr>
          <w:sz w:val="28"/>
          <w:szCs w:val="28"/>
        </w:rPr>
        <w:t xml:space="preserve">Быстрова, Г.А, </w:t>
      </w:r>
      <w:proofErr w:type="spellStart"/>
      <w:r w:rsidRPr="00BB42E7">
        <w:rPr>
          <w:sz w:val="28"/>
          <w:szCs w:val="28"/>
        </w:rPr>
        <w:t>Сизова</w:t>
      </w:r>
      <w:proofErr w:type="spellEnd"/>
      <w:r w:rsidRPr="00BB42E7">
        <w:rPr>
          <w:sz w:val="28"/>
          <w:szCs w:val="28"/>
        </w:rPr>
        <w:t xml:space="preserve"> Э.А, Шуйс</w:t>
      </w:r>
      <w:r w:rsidR="00A14D7B">
        <w:rPr>
          <w:sz w:val="28"/>
          <w:szCs w:val="28"/>
        </w:rPr>
        <w:t xml:space="preserve">кая Т.А. </w:t>
      </w:r>
      <w:proofErr w:type="spellStart"/>
      <w:r w:rsidR="00A14D7B">
        <w:rPr>
          <w:sz w:val="28"/>
          <w:szCs w:val="28"/>
        </w:rPr>
        <w:t>Логосказки</w:t>
      </w:r>
      <w:proofErr w:type="spellEnd"/>
      <w:r w:rsidR="00A14D7B">
        <w:rPr>
          <w:sz w:val="28"/>
          <w:szCs w:val="28"/>
        </w:rPr>
        <w:t xml:space="preserve">. </w:t>
      </w:r>
      <w:proofErr w:type="gramStart"/>
      <w:r w:rsidR="00A14D7B">
        <w:rPr>
          <w:sz w:val="28"/>
          <w:szCs w:val="28"/>
        </w:rPr>
        <w:t>СПб.,</w:t>
      </w:r>
      <w:proofErr w:type="gramEnd"/>
      <w:r w:rsidR="00A14D7B">
        <w:rPr>
          <w:sz w:val="28"/>
          <w:szCs w:val="28"/>
        </w:rPr>
        <w:t xml:space="preserve"> 2002;</w:t>
      </w:r>
    </w:p>
    <w:p w:rsidR="00A14D7B" w:rsidRPr="00A14D7B" w:rsidRDefault="00BE7E15" w:rsidP="00A14D7B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mirrorIndents/>
        <w:jc w:val="both"/>
        <w:rPr>
          <w:b/>
          <w:sz w:val="28"/>
          <w:szCs w:val="28"/>
        </w:rPr>
      </w:pPr>
      <w:r w:rsidRPr="00BB42E7">
        <w:rPr>
          <w:sz w:val="28"/>
          <w:szCs w:val="28"/>
        </w:rPr>
        <w:t xml:space="preserve">Быстрова, Г.А, </w:t>
      </w:r>
      <w:proofErr w:type="spellStart"/>
      <w:r w:rsidRPr="00BB42E7">
        <w:rPr>
          <w:sz w:val="28"/>
          <w:szCs w:val="28"/>
        </w:rPr>
        <w:t>Сизова</w:t>
      </w:r>
      <w:proofErr w:type="spellEnd"/>
      <w:r w:rsidRPr="00BB42E7">
        <w:rPr>
          <w:sz w:val="28"/>
          <w:szCs w:val="28"/>
        </w:rPr>
        <w:t xml:space="preserve"> Э.А, Шуйская </w:t>
      </w:r>
      <w:proofErr w:type="gramStart"/>
      <w:r w:rsidRPr="00BB42E7">
        <w:rPr>
          <w:sz w:val="28"/>
          <w:szCs w:val="28"/>
        </w:rPr>
        <w:t>Т.А..</w:t>
      </w:r>
      <w:proofErr w:type="gramEnd"/>
      <w:r w:rsidRPr="00BB42E7">
        <w:rPr>
          <w:sz w:val="28"/>
          <w:szCs w:val="28"/>
        </w:rPr>
        <w:t xml:space="preserve"> Логопедия в диалогах. </w:t>
      </w:r>
      <w:proofErr w:type="gramStart"/>
      <w:r w:rsidRPr="00BB42E7">
        <w:rPr>
          <w:sz w:val="28"/>
          <w:szCs w:val="28"/>
        </w:rPr>
        <w:t>СПб.,</w:t>
      </w:r>
      <w:proofErr w:type="gramEnd"/>
      <w:r w:rsidRPr="00BB42E7">
        <w:rPr>
          <w:sz w:val="28"/>
          <w:szCs w:val="28"/>
        </w:rPr>
        <w:t xml:space="preserve"> 2004</w:t>
      </w:r>
      <w:r w:rsidR="00A14D7B">
        <w:rPr>
          <w:sz w:val="28"/>
          <w:szCs w:val="28"/>
        </w:rPr>
        <w:t>;</w:t>
      </w:r>
    </w:p>
    <w:p w:rsidR="001B0835" w:rsidRPr="00A14D7B" w:rsidRDefault="00BE7E15" w:rsidP="00BB42E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mirrorIndents/>
        <w:jc w:val="both"/>
        <w:rPr>
          <w:b/>
          <w:sz w:val="28"/>
          <w:szCs w:val="28"/>
        </w:rPr>
      </w:pPr>
      <w:r w:rsidRPr="00A14D7B">
        <w:rPr>
          <w:sz w:val="28"/>
          <w:szCs w:val="28"/>
        </w:rPr>
        <w:t>Филичева, Т.Б., Туманова, Т.В., Дети с общим недоразвитием речи. Воспитание и обучение. М., 1990</w:t>
      </w:r>
    </w:p>
    <w:sectPr w:rsidR="001B0835" w:rsidRPr="00A14D7B" w:rsidSect="00685A7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F2CE1"/>
    <w:multiLevelType w:val="multilevel"/>
    <w:tmpl w:val="DE7A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E04BC"/>
    <w:multiLevelType w:val="hybridMultilevel"/>
    <w:tmpl w:val="7FFC6B5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566157"/>
    <w:multiLevelType w:val="hybridMultilevel"/>
    <w:tmpl w:val="3F5651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B7629"/>
    <w:multiLevelType w:val="multilevel"/>
    <w:tmpl w:val="CCC0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107BEA"/>
    <w:multiLevelType w:val="hybridMultilevel"/>
    <w:tmpl w:val="4FB42B6E"/>
    <w:lvl w:ilvl="0" w:tplc="A8F8BD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2F"/>
    <w:rsid w:val="00014F47"/>
    <w:rsid w:val="00136194"/>
    <w:rsid w:val="001B0835"/>
    <w:rsid w:val="003627F1"/>
    <w:rsid w:val="00685A79"/>
    <w:rsid w:val="007B15C8"/>
    <w:rsid w:val="00A14D7B"/>
    <w:rsid w:val="00BB42E7"/>
    <w:rsid w:val="00BE7E15"/>
    <w:rsid w:val="00C46D2F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F3F0D-B14F-47B0-BD34-FA528CF7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E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7E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7E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E7E15"/>
    <w:rPr>
      <w:b/>
      <w:bCs/>
    </w:rPr>
  </w:style>
  <w:style w:type="paragraph" w:styleId="a6">
    <w:name w:val="List Paragraph"/>
    <w:basedOn w:val="a"/>
    <w:uiPriority w:val="34"/>
    <w:qFormat/>
    <w:rsid w:val="00BB4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Наталья Типсина</cp:lastModifiedBy>
  <cp:revision>5</cp:revision>
  <dcterms:created xsi:type="dcterms:W3CDTF">2024-08-20T03:39:00Z</dcterms:created>
  <dcterms:modified xsi:type="dcterms:W3CDTF">2024-09-04T01:45:00Z</dcterms:modified>
</cp:coreProperties>
</file>